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373" w:rsidRPr="00DB03A2" w:rsidRDefault="00734373" w:rsidP="00734373">
      <w:pPr>
        <w:jc w:val="center"/>
        <w:rPr>
          <w:rFonts w:ascii="Times New Roman" w:hAnsi="Times New Roman"/>
          <w:sz w:val="28"/>
          <w:szCs w:val="28"/>
        </w:rPr>
      </w:pPr>
      <w:r w:rsidRPr="00DB03A2">
        <w:rPr>
          <w:rFonts w:ascii="Times New Roman" w:hAnsi="Times New Roman"/>
          <w:sz w:val="28"/>
          <w:szCs w:val="28"/>
        </w:rPr>
        <w:t>Clarifications on Bid Queries</w:t>
      </w:r>
    </w:p>
    <w:p w:rsidR="00734373" w:rsidRDefault="00734373" w:rsidP="00734373">
      <w:pPr>
        <w:jc w:val="center"/>
        <w:rPr>
          <w:rFonts w:ascii="Times New Roman" w:hAnsi="Times New Roman"/>
          <w:sz w:val="28"/>
          <w:szCs w:val="28"/>
        </w:rPr>
      </w:pPr>
      <w:r w:rsidRPr="00BC5B68">
        <w:rPr>
          <w:rFonts w:ascii="Times New Roman" w:hAnsi="Times New Roman"/>
          <w:sz w:val="28"/>
          <w:szCs w:val="28"/>
        </w:rPr>
        <w:t>Electricity Supply Reliability Project: Additional Financing, Electricity Transmission Network Improvement Project</w:t>
      </w:r>
      <w:r w:rsidRPr="00DB03A2">
        <w:rPr>
          <w:rFonts w:ascii="Times New Roman" w:hAnsi="Times New Roman"/>
          <w:sz w:val="28"/>
          <w:szCs w:val="28"/>
        </w:rPr>
        <w:t xml:space="preserve"> </w:t>
      </w:r>
    </w:p>
    <w:p w:rsidR="00734373" w:rsidRPr="00BC5B68" w:rsidRDefault="00734373" w:rsidP="00734373">
      <w:pPr>
        <w:jc w:val="center"/>
        <w:rPr>
          <w:rFonts w:ascii="Times New Roman" w:hAnsi="Times New Roman"/>
          <w:sz w:val="28"/>
          <w:szCs w:val="28"/>
        </w:rPr>
      </w:pPr>
      <w:r w:rsidRPr="00DB03A2">
        <w:rPr>
          <w:rFonts w:ascii="Times New Roman" w:hAnsi="Times New Roman"/>
          <w:sz w:val="28"/>
          <w:szCs w:val="28"/>
        </w:rPr>
        <w:t xml:space="preserve">Procurement of Plant Design, Supply and Installation of </w:t>
      </w:r>
      <w:r w:rsidRPr="00BC5B68">
        <w:rPr>
          <w:rFonts w:ascii="Times New Roman" w:hAnsi="Times New Roman"/>
          <w:sz w:val="28"/>
          <w:szCs w:val="28"/>
        </w:rPr>
        <w:t>Rehabilitation of 220 kV “</w:t>
      </w:r>
      <w:proofErr w:type="spellStart"/>
      <w:r w:rsidRPr="00BC5B68">
        <w:rPr>
          <w:rFonts w:ascii="Times New Roman" w:hAnsi="Times New Roman"/>
          <w:sz w:val="28"/>
          <w:szCs w:val="28"/>
        </w:rPr>
        <w:t>Haghtanak</w:t>
      </w:r>
      <w:proofErr w:type="spellEnd"/>
      <w:r w:rsidRPr="00BC5B68">
        <w:rPr>
          <w:rFonts w:ascii="Times New Roman" w:hAnsi="Times New Roman"/>
          <w:sz w:val="28"/>
          <w:szCs w:val="28"/>
        </w:rPr>
        <w:t>”, 110 kV “Charentsavan-3”, 110 kV “Vanadzor-1” and 220 kV “</w:t>
      </w:r>
      <w:proofErr w:type="spellStart"/>
      <w:r w:rsidRPr="00BC5B68">
        <w:rPr>
          <w:rFonts w:ascii="Times New Roman" w:hAnsi="Times New Roman"/>
          <w:sz w:val="28"/>
          <w:szCs w:val="28"/>
        </w:rPr>
        <w:t>Ashnak</w:t>
      </w:r>
      <w:proofErr w:type="spellEnd"/>
      <w:r w:rsidRPr="00BC5B68">
        <w:rPr>
          <w:rFonts w:ascii="Times New Roman" w:hAnsi="Times New Roman"/>
          <w:sz w:val="28"/>
          <w:szCs w:val="28"/>
        </w:rPr>
        <w:t>” Substations</w:t>
      </w:r>
    </w:p>
    <w:p w:rsidR="00734373" w:rsidRPr="00DB03A2" w:rsidRDefault="00734373" w:rsidP="00734373">
      <w:pPr>
        <w:jc w:val="center"/>
        <w:rPr>
          <w:rFonts w:ascii="Times New Roman" w:hAnsi="Times New Roman"/>
          <w:sz w:val="28"/>
          <w:szCs w:val="28"/>
        </w:rPr>
      </w:pPr>
      <w:r w:rsidRPr="00DB03A2">
        <w:rPr>
          <w:rFonts w:ascii="Times New Roman" w:hAnsi="Times New Roman"/>
          <w:sz w:val="28"/>
          <w:szCs w:val="28"/>
        </w:rPr>
        <w:t xml:space="preserve"> (</w:t>
      </w:r>
      <w:r w:rsidRPr="00BC5B68">
        <w:rPr>
          <w:rFonts w:ascii="Times New Roman" w:hAnsi="Times New Roman"/>
          <w:sz w:val="28"/>
          <w:szCs w:val="28"/>
        </w:rPr>
        <w:t>HV-W-ESRAF-1/2015</w:t>
      </w:r>
      <w:r w:rsidRPr="00DB03A2">
        <w:rPr>
          <w:rFonts w:ascii="Times New Roman" w:hAnsi="Times New Roman"/>
          <w:sz w:val="28"/>
          <w:szCs w:val="28"/>
        </w:rPr>
        <w:t>)</w:t>
      </w:r>
    </w:p>
    <w:p w:rsidR="00734373" w:rsidRPr="003959C8" w:rsidRDefault="00734373" w:rsidP="00734373">
      <w:pPr>
        <w:rPr>
          <w:rFonts w:cs="Arial"/>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3"/>
        <w:gridCol w:w="7512"/>
        <w:gridCol w:w="6663"/>
      </w:tblGrid>
      <w:tr w:rsidR="00734373" w:rsidRPr="00EF5DD4" w:rsidTr="002611E9">
        <w:trPr>
          <w:tblHeader/>
        </w:trPr>
        <w:tc>
          <w:tcPr>
            <w:tcW w:w="483" w:type="dxa"/>
            <w:shd w:val="clear" w:color="auto" w:fill="auto"/>
            <w:vAlign w:val="center"/>
          </w:tcPr>
          <w:p w:rsidR="00734373" w:rsidRPr="00EF5DD4" w:rsidRDefault="00734373" w:rsidP="002611E9">
            <w:pPr>
              <w:jc w:val="center"/>
              <w:rPr>
                <w:rFonts w:ascii="Times New Roman" w:hAnsi="Times New Roman"/>
                <w:b/>
                <w:sz w:val="24"/>
                <w:szCs w:val="24"/>
              </w:rPr>
            </w:pPr>
            <w:r w:rsidRPr="00EF5DD4">
              <w:rPr>
                <w:rFonts w:ascii="Times New Roman" w:hAnsi="Times New Roman"/>
                <w:b/>
                <w:sz w:val="24"/>
                <w:szCs w:val="24"/>
              </w:rPr>
              <w:t>No.</w:t>
            </w:r>
          </w:p>
        </w:tc>
        <w:tc>
          <w:tcPr>
            <w:tcW w:w="7512" w:type="dxa"/>
            <w:shd w:val="clear" w:color="auto" w:fill="auto"/>
            <w:vAlign w:val="center"/>
          </w:tcPr>
          <w:p w:rsidR="00734373" w:rsidRPr="00EF5DD4" w:rsidRDefault="00734373" w:rsidP="002611E9">
            <w:pPr>
              <w:spacing w:line="240" w:lineRule="auto"/>
              <w:jc w:val="center"/>
              <w:rPr>
                <w:rFonts w:ascii="Times New Roman" w:hAnsi="Times New Roman"/>
                <w:b/>
                <w:bCs/>
                <w:color w:val="000000"/>
                <w:sz w:val="24"/>
                <w:szCs w:val="24"/>
              </w:rPr>
            </w:pPr>
            <w:r w:rsidRPr="00EF5DD4">
              <w:rPr>
                <w:rFonts w:ascii="Times New Roman" w:hAnsi="Times New Roman"/>
                <w:b/>
                <w:bCs/>
                <w:color w:val="000000"/>
                <w:sz w:val="24"/>
                <w:szCs w:val="24"/>
              </w:rPr>
              <w:t>Queries by Bidder</w:t>
            </w:r>
          </w:p>
        </w:tc>
        <w:tc>
          <w:tcPr>
            <w:tcW w:w="6663" w:type="dxa"/>
            <w:shd w:val="clear" w:color="auto" w:fill="auto"/>
            <w:vAlign w:val="center"/>
          </w:tcPr>
          <w:p w:rsidR="00734373" w:rsidRPr="00EF5DD4" w:rsidRDefault="00734373" w:rsidP="002611E9">
            <w:pPr>
              <w:spacing w:line="240" w:lineRule="auto"/>
              <w:jc w:val="center"/>
              <w:rPr>
                <w:rFonts w:ascii="Times New Roman" w:hAnsi="Times New Roman"/>
                <w:b/>
                <w:bCs/>
                <w:color w:val="000000"/>
                <w:sz w:val="24"/>
                <w:szCs w:val="24"/>
              </w:rPr>
            </w:pPr>
            <w:r w:rsidRPr="00EF5DD4">
              <w:rPr>
                <w:rFonts w:ascii="Times New Roman" w:hAnsi="Times New Roman"/>
                <w:b/>
                <w:bCs/>
                <w:color w:val="000000"/>
                <w:sz w:val="24"/>
                <w:szCs w:val="24"/>
              </w:rPr>
              <w:t>Response from Employer</w:t>
            </w:r>
          </w:p>
        </w:tc>
      </w:tr>
      <w:tr w:rsidR="00734373" w:rsidRPr="009A3BF0" w:rsidTr="002611E9">
        <w:tc>
          <w:tcPr>
            <w:tcW w:w="483" w:type="dxa"/>
            <w:shd w:val="clear" w:color="auto" w:fill="auto"/>
          </w:tcPr>
          <w:p w:rsidR="00734373" w:rsidRPr="00EF5DD4" w:rsidRDefault="00734373" w:rsidP="00734373">
            <w:pPr>
              <w:numPr>
                <w:ilvl w:val="0"/>
                <w:numId w:val="1"/>
              </w:numPr>
              <w:spacing w:line="240" w:lineRule="auto"/>
              <w:ind w:hanging="720"/>
              <w:jc w:val="left"/>
              <w:rPr>
                <w:rFonts w:ascii="Times New Roman" w:hAnsi="Times New Roman"/>
                <w:sz w:val="24"/>
                <w:szCs w:val="24"/>
                <w:lang w:val="en-US"/>
              </w:rPr>
            </w:pPr>
          </w:p>
        </w:tc>
        <w:tc>
          <w:tcPr>
            <w:tcW w:w="7512" w:type="dxa"/>
            <w:shd w:val="clear" w:color="auto" w:fill="auto"/>
            <w:vAlign w:val="center"/>
          </w:tcPr>
          <w:p w:rsidR="00734373" w:rsidRPr="00FB36C7" w:rsidRDefault="00734373" w:rsidP="00102089">
            <w:pPr>
              <w:pStyle w:val="a3"/>
              <w:widowControl/>
              <w:spacing w:line="240" w:lineRule="auto"/>
              <w:ind w:left="0"/>
              <w:contextualSpacing/>
              <w:jc w:val="left"/>
              <w:rPr>
                <w:rFonts w:ascii="Times New Roman" w:hAnsi="Times New Roman"/>
                <w:iCs/>
                <w:sz w:val="24"/>
                <w:szCs w:val="24"/>
              </w:rPr>
            </w:pPr>
            <w:r>
              <w:rPr>
                <w:rFonts w:ascii="Times New Roman" w:hAnsi="Times New Roman"/>
                <w:iCs/>
                <w:sz w:val="24"/>
                <w:szCs w:val="24"/>
              </w:rPr>
              <w:t xml:space="preserve">Is it </w:t>
            </w:r>
            <w:r w:rsidR="00882AA8">
              <w:rPr>
                <w:rFonts w:ascii="Times New Roman" w:hAnsi="Times New Roman"/>
                <w:iCs/>
                <w:sz w:val="24"/>
                <w:szCs w:val="24"/>
              </w:rPr>
              <w:t xml:space="preserve">acceptable to issue </w:t>
            </w:r>
            <w:bookmarkStart w:id="0" w:name="_GoBack"/>
            <w:bookmarkEnd w:id="0"/>
            <w:r w:rsidR="00102089">
              <w:rPr>
                <w:rFonts w:ascii="Times New Roman" w:hAnsi="Times New Roman"/>
                <w:iCs/>
                <w:sz w:val="24"/>
                <w:szCs w:val="24"/>
              </w:rPr>
              <w:t>tender Security</w:t>
            </w:r>
            <w:r w:rsidR="00882AA8">
              <w:rPr>
                <w:rFonts w:ascii="Times New Roman" w:hAnsi="Times New Roman"/>
                <w:iCs/>
                <w:sz w:val="24"/>
                <w:szCs w:val="24"/>
              </w:rPr>
              <w:t xml:space="preserve"> Bid bonds in equivalent Euro amount</w:t>
            </w:r>
            <w:r>
              <w:rPr>
                <w:rFonts w:ascii="Times New Roman" w:hAnsi="Times New Roman"/>
                <w:iCs/>
                <w:sz w:val="24"/>
                <w:szCs w:val="24"/>
              </w:rPr>
              <w:t>?</w:t>
            </w:r>
          </w:p>
        </w:tc>
        <w:tc>
          <w:tcPr>
            <w:tcW w:w="6663" w:type="dxa"/>
            <w:shd w:val="clear" w:color="auto" w:fill="auto"/>
            <w:vAlign w:val="center"/>
          </w:tcPr>
          <w:p w:rsidR="00734373" w:rsidRPr="00FB36C7" w:rsidRDefault="00882AA8" w:rsidP="00C41F0E">
            <w:pPr>
              <w:pStyle w:val="a3"/>
              <w:widowControl/>
              <w:spacing w:line="240" w:lineRule="auto"/>
              <w:ind w:left="0"/>
              <w:contextualSpacing/>
              <w:jc w:val="left"/>
              <w:rPr>
                <w:rFonts w:ascii="Times New Roman" w:hAnsi="Times New Roman"/>
                <w:iCs/>
                <w:sz w:val="24"/>
                <w:szCs w:val="24"/>
              </w:rPr>
            </w:pPr>
            <w:r w:rsidRPr="00882AA8">
              <w:rPr>
                <w:rFonts w:ascii="Times New Roman" w:hAnsi="Times New Roman"/>
                <w:iCs/>
                <w:sz w:val="24"/>
                <w:szCs w:val="24"/>
              </w:rPr>
              <w:t xml:space="preserve">The bid data sheet explicitly states that the client (HVEN) is asking for bid security in USD. Therefore, the bid security should only be in the currency and in the amount specified in the bidding document.  </w:t>
            </w:r>
          </w:p>
        </w:tc>
      </w:tr>
    </w:tbl>
    <w:p w:rsidR="00734373" w:rsidRPr="003959C8" w:rsidRDefault="00734373" w:rsidP="00734373">
      <w:pPr>
        <w:rPr>
          <w:rFonts w:cs="Arial"/>
          <w:sz w:val="22"/>
          <w:szCs w:val="22"/>
          <w:lang w:val="en-US"/>
        </w:rPr>
      </w:pPr>
    </w:p>
    <w:p w:rsidR="00B80251" w:rsidRPr="00734373" w:rsidRDefault="00B80251">
      <w:pPr>
        <w:rPr>
          <w:lang w:val="en-US"/>
        </w:rPr>
      </w:pPr>
    </w:p>
    <w:sectPr w:rsidR="00B80251" w:rsidRPr="00734373" w:rsidSect="00554D53">
      <w:pgSz w:w="16840" w:h="11907" w:orient="landscape" w:code="9"/>
      <w:pgMar w:top="567" w:right="1135" w:bottom="426" w:left="1134" w:header="720" w:footer="151" w:gutter="0"/>
      <w:pgNumType w:start="1"/>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25554"/>
    <w:multiLevelType w:val="hybridMultilevel"/>
    <w:tmpl w:val="94E49C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2"/>
  </w:compat>
  <w:rsids>
    <w:rsidRoot w:val="00734373"/>
    <w:rsid w:val="00102089"/>
    <w:rsid w:val="003C5B85"/>
    <w:rsid w:val="00734373"/>
    <w:rsid w:val="00882AA8"/>
    <w:rsid w:val="00B80251"/>
    <w:rsid w:val="00C41F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373"/>
    <w:pPr>
      <w:widowControl w:val="0"/>
      <w:spacing w:after="0" w:line="260" w:lineRule="atLeast"/>
      <w:jc w:val="both"/>
    </w:pPr>
    <w:rPr>
      <w:rFonts w:ascii="Arial" w:eastAsia="Times New Roman" w:hAnsi="Arial" w:cs="Times New Roman"/>
      <w:sz w:val="20"/>
      <w:szCs w:val="20"/>
      <w:lang w:val="en-GB"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4373"/>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101</Words>
  <Characters>576</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PARAM 10</dc:creator>
  <cp:keywords/>
  <dc:description/>
  <cp:lastModifiedBy>COMP-23</cp:lastModifiedBy>
  <cp:revision>4</cp:revision>
  <cp:lastPrinted>2015-11-05T12:01:00Z</cp:lastPrinted>
  <dcterms:created xsi:type="dcterms:W3CDTF">2015-11-05T06:24:00Z</dcterms:created>
  <dcterms:modified xsi:type="dcterms:W3CDTF">2015-11-09T15:28:00Z</dcterms:modified>
</cp:coreProperties>
</file>